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DD9" w:rsidRPr="00BA08FF" w:rsidRDefault="00012DD9" w:rsidP="00012D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08F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12DD9" w:rsidRPr="00BA08FF" w:rsidRDefault="00012DD9" w:rsidP="00012D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08FF">
        <w:rPr>
          <w:rFonts w:ascii="Times New Roman" w:hAnsi="Times New Roman" w:cs="Times New Roman"/>
          <w:sz w:val="24"/>
          <w:szCs w:val="24"/>
        </w:rPr>
        <w:t xml:space="preserve"> «Подтесовская средняя общеобразовательная школа № 46 имени В.П. Астафьева»</w:t>
      </w:r>
    </w:p>
    <w:p w:rsidR="00012DD9" w:rsidRPr="00BA08FF" w:rsidRDefault="00012DD9" w:rsidP="00012D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Style w:val="1"/>
        <w:tblW w:w="106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80"/>
      </w:tblGrid>
      <w:tr w:rsidR="00012DD9" w:rsidRPr="00BA08FF" w:rsidTr="005F4DF2">
        <w:trPr>
          <w:trHeight w:val="1009"/>
        </w:trPr>
        <w:tc>
          <w:tcPr>
            <w:tcW w:w="5388" w:type="dxa"/>
          </w:tcPr>
          <w:p w:rsidR="00012DD9" w:rsidRPr="00BA08FF" w:rsidRDefault="00012DD9" w:rsidP="005F4DF2">
            <w:pPr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012DD9" w:rsidRPr="00BA08FF" w:rsidRDefault="00012DD9" w:rsidP="005F4D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методического объединения</w:t>
            </w:r>
          </w:p>
          <w:p w:rsidR="00012DD9" w:rsidRPr="00BA08FF" w:rsidRDefault="00012DD9" w:rsidP="005F4D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и узких специалистов коррекционного направления</w:t>
            </w:r>
          </w:p>
          <w:p w:rsidR="00012DD9" w:rsidRPr="00BA08FF" w:rsidRDefault="00012DD9" w:rsidP="005F4D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от «29» августа 2023 года № 1</w:t>
            </w:r>
          </w:p>
          <w:p w:rsidR="00012DD9" w:rsidRPr="00BA08FF" w:rsidRDefault="00012DD9" w:rsidP="005F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80" w:type="dxa"/>
          </w:tcPr>
          <w:p w:rsidR="00012DD9" w:rsidRPr="00BA08FF" w:rsidRDefault="00012DD9" w:rsidP="005F4DF2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A08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5363" cy="930408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88" cy="93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DD9" w:rsidRPr="00FD2E86" w:rsidTr="005F4DF2">
        <w:tc>
          <w:tcPr>
            <w:tcW w:w="5388" w:type="dxa"/>
          </w:tcPr>
          <w:p w:rsidR="00012DD9" w:rsidRPr="00FD2E86" w:rsidRDefault="00012DD9" w:rsidP="005F4DF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012DD9" w:rsidRPr="00FD2E86" w:rsidRDefault="00012DD9" w:rsidP="005F4D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12DD9" w:rsidRPr="00935F1D" w:rsidRDefault="00012DD9" w:rsidP="00012DD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12DD9" w:rsidRPr="00935F1D" w:rsidRDefault="00012DD9" w:rsidP="00012DD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12DD9" w:rsidRPr="00935F1D" w:rsidRDefault="00012DD9" w:rsidP="00012DD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12DD9" w:rsidRPr="00BA08FF" w:rsidRDefault="00012DD9" w:rsidP="00012DD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56B5B" w:rsidRPr="00756B5B" w:rsidRDefault="00012DD9" w:rsidP="004863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5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756B5B" w:rsidRPr="00756B5B" w:rsidRDefault="004863C6" w:rsidP="00756B5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56B5B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="00756B5B">
        <w:rPr>
          <w:rFonts w:ascii="Times New Roman" w:hAnsi="Times New Roman" w:cs="Times New Roman"/>
          <w:sz w:val="28"/>
          <w:szCs w:val="28"/>
        </w:rPr>
        <w:t xml:space="preserve"> </w:t>
      </w:r>
      <w:r w:rsidRPr="00756B5B">
        <w:rPr>
          <w:rFonts w:ascii="Times New Roman" w:hAnsi="Times New Roman" w:cs="Times New Roman"/>
          <w:sz w:val="28"/>
          <w:szCs w:val="28"/>
        </w:rPr>
        <w:t>«</w:t>
      </w:r>
      <w:r w:rsidRPr="00756B5B">
        <w:rPr>
          <w:rFonts w:ascii="Times New Roman" w:hAnsi="Times New Roman"/>
          <w:sz w:val="28"/>
          <w:szCs w:val="28"/>
        </w:rPr>
        <w:t>Сенсорное развитие</w:t>
      </w:r>
      <w:r w:rsidRPr="00756B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56B5B" w:rsidRPr="00756B5B" w:rsidRDefault="00756B5B" w:rsidP="00756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6B5B">
        <w:rPr>
          <w:rFonts w:ascii="Times New Roman" w:hAnsi="Times New Roman" w:cs="Times New Roman"/>
          <w:bCs/>
          <w:sz w:val="28"/>
          <w:szCs w:val="28"/>
        </w:rPr>
        <w:t xml:space="preserve">для обучающихся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умеренной </w:t>
      </w:r>
      <w:r w:rsidRPr="00756B5B">
        <w:rPr>
          <w:rFonts w:ascii="Times New Roman" w:hAnsi="Times New Roman" w:cs="Times New Roman"/>
          <w:bCs/>
          <w:sz w:val="28"/>
          <w:szCs w:val="28"/>
        </w:rPr>
        <w:t xml:space="preserve"> степенью</w:t>
      </w:r>
      <w:proofErr w:type="gramEnd"/>
      <w:r w:rsidRPr="00756B5B">
        <w:rPr>
          <w:rFonts w:ascii="Times New Roman" w:hAnsi="Times New Roman" w:cs="Times New Roman"/>
          <w:bCs/>
          <w:sz w:val="28"/>
          <w:szCs w:val="28"/>
        </w:rPr>
        <w:t xml:space="preserve"> умственной отсталости </w:t>
      </w:r>
    </w:p>
    <w:p w:rsidR="00756B5B" w:rsidRPr="00756B5B" w:rsidRDefault="00756B5B" w:rsidP="00756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6B5B">
        <w:rPr>
          <w:rFonts w:ascii="Times New Roman" w:hAnsi="Times New Roman" w:cs="Times New Roman"/>
          <w:bCs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Вариант 2</w:t>
      </w:r>
      <w:r w:rsidRPr="00756B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6B5B" w:rsidRPr="00756B5B" w:rsidRDefault="00756B5B" w:rsidP="00756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6B5B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56B5B">
        <w:rPr>
          <w:rFonts w:ascii="Times New Roman" w:hAnsi="Times New Roman" w:cs="Times New Roman"/>
          <w:bCs/>
          <w:sz w:val="28"/>
          <w:szCs w:val="28"/>
        </w:rPr>
        <w:t>класс)</w:t>
      </w:r>
    </w:p>
    <w:p w:rsidR="00756B5B" w:rsidRPr="00756B5B" w:rsidRDefault="00756B5B" w:rsidP="0075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6B5B">
        <w:rPr>
          <w:rFonts w:ascii="Times New Roman" w:hAnsi="Times New Roman" w:cs="Times New Roman"/>
          <w:bCs/>
          <w:sz w:val="28"/>
          <w:szCs w:val="28"/>
        </w:rPr>
        <w:t xml:space="preserve">Срок освоения: </w:t>
      </w:r>
      <w:r>
        <w:rPr>
          <w:rFonts w:ascii="Times New Roman" w:hAnsi="Times New Roman" w:cs="Times New Roman"/>
          <w:bCs/>
          <w:sz w:val="28"/>
          <w:szCs w:val="28"/>
        </w:rPr>
        <w:t>1 год</w:t>
      </w:r>
      <w:r w:rsidRPr="00756B5B">
        <w:rPr>
          <w:rFonts w:ascii="Times New Roman" w:hAnsi="Times New Roman" w:cs="Times New Roman"/>
          <w:bCs/>
          <w:sz w:val="28"/>
          <w:szCs w:val="28"/>
        </w:rPr>
        <w:t>.</w:t>
      </w:r>
    </w:p>
    <w:p w:rsidR="00012DD9" w:rsidRPr="00756B5B" w:rsidRDefault="00012DD9" w:rsidP="00756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D9" w:rsidRPr="00935F1D" w:rsidRDefault="00012DD9" w:rsidP="00012DD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12DD9" w:rsidRDefault="00012DD9" w:rsidP="00012DD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863C6" w:rsidRDefault="00012DD9" w:rsidP="00012DD9">
      <w:pPr>
        <w:ind w:lef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  <w:r w:rsidR="004863C6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012DD9" w:rsidRDefault="00012DD9" w:rsidP="00012DD9">
      <w:pPr>
        <w:ind w:lef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Антипова А.В.</w:t>
      </w:r>
    </w:p>
    <w:p w:rsidR="00012DD9" w:rsidRDefault="00012DD9" w:rsidP="00012DD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12DD9" w:rsidRDefault="00012DD9" w:rsidP="00012DD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12DD9" w:rsidRPr="00935F1D" w:rsidRDefault="00012DD9" w:rsidP="00012DD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12DD9" w:rsidRPr="00935F1D" w:rsidRDefault="00012DD9" w:rsidP="00012DD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863C6" w:rsidRDefault="004863C6" w:rsidP="00012DD9">
      <w:pPr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4863C6" w:rsidRDefault="004863C6" w:rsidP="00012DD9">
      <w:pPr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12DD9" w:rsidRDefault="00012DD9" w:rsidP="00012DD9">
      <w:pPr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935F1D">
        <w:rPr>
          <w:rFonts w:ascii="Times New Roman" w:hAnsi="Times New Roman" w:cs="Times New Roman"/>
          <w:sz w:val="28"/>
          <w:szCs w:val="28"/>
        </w:rPr>
        <w:t>2023</w:t>
      </w:r>
      <w:bookmarkStart w:id="0" w:name="_Toc143898265"/>
      <w:r w:rsidR="004863C6">
        <w:rPr>
          <w:rFonts w:ascii="Times New Roman" w:hAnsi="Times New Roman" w:cs="Times New Roman"/>
          <w:sz w:val="28"/>
          <w:szCs w:val="28"/>
        </w:rPr>
        <w:t>г.</w:t>
      </w:r>
    </w:p>
    <w:p w:rsidR="00756B5B" w:rsidRDefault="00756B5B" w:rsidP="00012DD9">
      <w:pPr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12DD9" w:rsidRDefault="00012DD9" w:rsidP="00012DD9"/>
    <w:p w:rsidR="00012DD9" w:rsidRPr="004863C6" w:rsidRDefault="004863C6" w:rsidP="00012DD9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63C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коррекционного курса</w:t>
      </w:r>
      <w:r w:rsidR="00012DD9" w:rsidRPr="004863C6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 Образование лиц с ограниченными возможностями здоровья и инвалидов (далее – дети с ОВЗ) является одним из приоритетных направлений деятельности системы образования Российской Федерации. Количество детей с ОВЗ, к которым относятся дети с нарушениями слуха, зрения, речи, интеллекта, опорно-двигательного аппарата, с расстройствами эмоционально-волевой сферы и с трудностями в обучении, возрастает с каждым годом. Усилия Минобрнауки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 Полноценное развитие ребёнка как неотъемлемое право человека и одна из важнейших задач образования на современном этапе требует поиска наиболее эффективных путей достижения этой цели. Защита прав человека, на охрану и укрепление здоровья, на свободное развитие в соответствии с индивидуальными возможностями становится сферой деятельности, в которой тесно переплетаются интересы различных специалистов. Поддержка ребенка с синдромом Дауна - это целый комплекс проблем, связанных с его выживанием, лечением, образованием, социальной адаптацией и интеграцией в общество. Целенаправленная система социально-педагогических мероприятий, включение ребенка с синдромом Дауна в коррекционно-образовательный процесс с раннего возраста, повышает уровень развития, способствует социальной активности ребенка. Благоприятное сочетание компенсаторных возможностей организма с правильно подобранными программами на каждом этапе обучения, эффективными формами её организации могут в значительной мере, а иногда и полностью нейтрализовать действие первичного дефекта на ход психофизического развития ребенка.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3C6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Нормативно-правовые  и методические основания программы.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863C6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 адаптированная программа  дополнительного образования  для детей с ограниченными возможностями здоровья  разработана с учётом Федерального закона Российской Федерации от 29 декабря 2012г. №273-ФЗ№ «Об образовании в Российской Федерации»; Приказом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образования»; Письма Министерства образования Российской Федерации от 11.12.2006г. № 06-18-44 «О примерных требованиях к программам дополнительного образования детей»; СанПиН 2.4.1.3049-13 «Санитарно-эпидемиологические требования к </w:t>
      </w:r>
      <w:r w:rsidRPr="004863C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устройству, содержанию и организации режима работы дошкольных образовательных организаций».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63C6">
        <w:rPr>
          <w:rFonts w:ascii="Times New Roman" w:hAnsi="Times New Roman" w:cs="Times New Roman"/>
          <w:b/>
          <w:color w:val="000000"/>
          <w:sz w:val="24"/>
          <w:szCs w:val="24"/>
        </w:rPr>
        <w:t>Теоретеко</w:t>
      </w:r>
      <w:proofErr w:type="spellEnd"/>
      <w:r w:rsidRPr="004863C6">
        <w:rPr>
          <w:rFonts w:ascii="Times New Roman" w:hAnsi="Times New Roman" w:cs="Times New Roman"/>
          <w:b/>
          <w:color w:val="000000"/>
          <w:sz w:val="24"/>
          <w:szCs w:val="24"/>
        </w:rPr>
        <w:t>-методологической основой</w:t>
      </w:r>
      <w:r w:rsidRPr="004863C6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программы стали теоретические положения возрастной педагогической психологии.</w:t>
      </w:r>
    </w:p>
    <w:p w:rsidR="00012DD9" w:rsidRPr="004863C6" w:rsidRDefault="00012DD9" w:rsidP="00012DD9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863C6">
        <w:rPr>
          <w:rFonts w:ascii="Times New Roman" w:hAnsi="Times New Roman"/>
          <w:sz w:val="24"/>
          <w:szCs w:val="24"/>
        </w:rPr>
        <w:t xml:space="preserve">Индивидуальная программа сопровождения ребенка с синдромом Дауна составлена с учетом авторской основной образовательной программы «От рождения до школы» под редакцией Н.Е. </w:t>
      </w:r>
      <w:proofErr w:type="spellStart"/>
      <w:r w:rsidRPr="004863C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4863C6">
        <w:rPr>
          <w:rFonts w:ascii="Times New Roman" w:hAnsi="Times New Roman"/>
          <w:sz w:val="24"/>
          <w:szCs w:val="24"/>
        </w:rPr>
        <w:t xml:space="preserve"> и Программы дошкольных образовательных учреждений компенсирующего вида для детей с нарушением интеллекта / Авт. Е.А. </w:t>
      </w:r>
      <w:proofErr w:type="spellStart"/>
      <w:r w:rsidRPr="004863C6">
        <w:rPr>
          <w:rFonts w:ascii="Times New Roman" w:hAnsi="Times New Roman"/>
          <w:sz w:val="24"/>
          <w:szCs w:val="24"/>
        </w:rPr>
        <w:t>Екжанова</w:t>
      </w:r>
      <w:proofErr w:type="spellEnd"/>
      <w:r w:rsidRPr="004863C6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4863C6">
        <w:rPr>
          <w:rFonts w:ascii="Times New Roman" w:hAnsi="Times New Roman"/>
          <w:sz w:val="24"/>
          <w:szCs w:val="24"/>
        </w:rPr>
        <w:t>Стребелева</w:t>
      </w:r>
      <w:proofErr w:type="spellEnd"/>
      <w:r w:rsidRPr="004863C6">
        <w:rPr>
          <w:rFonts w:ascii="Times New Roman" w:hAnsi="Times New Roman"/>
          <w:sz w:val="24"/>
          <w:szCs w:val="24"/>
        </w:rPr>
        <w:t>.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  Предлагаемое содержание основных направлений педагогической работы, условия и формы его реализации позволяют решать в единстве коррекционно-развивающие задачи, к которым относится моторно- двигательное, эмоциональное, сенсорное, умственное, социально- личностное, коммуникативное, речевое развитие ребенка. Практическая реализация этих задач осуществляется в процессе формирования механизмов предметной и игровой деятельности как ведущих видов деятельности в раннем и дошкольном детстве, продуктивных видов деятельности (рисования, конструирования), ознакомления с окружающим, развития речи, формирования элементарных математических представлений. Все направления коррекционно-образовательной работы являются взаимосвязанными и взаимопроникающими, а задачи коррекционного обучения решаются комплексно во всех используемых формах его организации.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3C6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направленность программы.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color w:val="000000"/>
          <w:sz w:val="24"/>
          <w:szCs w:val="24"/>
        </w:rPr>
        <w:t>Данная программа является развивающей программой дополнительного образования. Включает в себя взаимосвязанные упражнения, игры, развивающие все компоненты психолого-педагогической  коррекции детей с синдромом Дауна.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  В программе описана образовательная деятельность в соответствии с направлениями развития ребенка, представленными в пяти модулях образовательных областей: </w:t>
      </w:r>
    </w:p>
    <w:p w:rsidR="00012DD9" w:rsidRPr="004863C6" w:rsidRDefault="00012DD9" w:rsidP="00012DD9">
      <w:pPr>
        <w:tabs>
          <w:tab w:val="left" w:pos="44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sym w:font="Symbol" w:char="00B7"/>
      </w:r>
      <w:r w:rsidRPr="004863C6">
        <w:rPr>
          <w:rFonts w:ascii="Times New Roman" w:hAnsi="Times New Roman" w:cs="Times New Roman"/>
          <w:sz w:val="24"/>
          <w:szCs w:val="24"/>
        </w:rPr>
        <w:t xml:space="preserve"> Познавательное развитие </w:t>
      </w:r>
      <w:r w:rsidRPr="004863C6">
        <w:rPr>
          <w:rFonts w:ascii="Times New Roman" w:hAnsi="Times New Roman" w:cs="Times New Roman"/>
          <w:sz w:val="24"/>
          <w:szCs w:val="24"/>
        </w:rPr>
        <w:tab/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sym w:font="Symbol" w:char="00B7"/>
      </w:r>
      <w:r w:rsidRPr="004863C6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sym w:font="Symbol" w:char="00B7"/>
      </w:r>
      <w:r w:rsidRPr="004863C6">
        <w:rPr>
          <w:rFonts w:ascii="Times New Roman" w:hAnsi="Times New Roman" w:cs="Times New Roman"/>
          <w:sz w:val="24"/>
          <w:szCs w:val="24"/>
        </w:rPr>
        <w:t xml:space="preserve"> Речевое развитие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 </w:t>
      </w:r>
      <w:r w:rsidRPr="004863C6">
        <w:rPr>
          <w:rFonts w:ascii="Times New Roman" w:hAnsi="Times New Roman" w:cs="Times New Roman"/>
          <w:sz w:val="24"/>
          <w:szCs w:val="24"/>
        </w:rPr>
        <w:sym w:font="Symbol" w:char="00B7"/>
      </w:r>
      <w:r w:rsidRPr="004863C6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sym w:font="Symbol" w:char="00B7"/>
      </w:r>
      <w:r w:rsidRPr="004863C6">
        <w:rPr>
          <w:rFonts w:ascii="Times New Roman" w:hAnsi="Times New Roman" w:cs="Times New Roman"/>
          <w:sz w:val="24"/>
          <w:szCs w:val="24"/>
        </w:rPr>
        <w:t xml:space="preserve"> Физическое развитие, с учетом используемых вариативных образовательных программ дошкольного образования и методических пособий, в том числе, </w:t>
      </w:r>
      <w:r w:rsidRPr="004863C6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коррекционной направленности, обеспечивающих реализацию данного содержания; выделены тематические блоки.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Программа для ребенка с синдромом Дауна построена в соответствии с принципами, сформулированными в психологических, нейропсихологических, педагогических исследованиях. Программа составлена с учетом: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>• характера ведущей деятельности;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 • структуры и степени выраженности нарушения;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>• ведущих мотивов и потребностей ребенка;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 • целей дошкольного воспитания.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Также при составлении программы учитывались данные Индивидуальной программы реабилитации ребенка-инвалида, заключение и рекомендации ПМПК, индивидуальные особенности ребенка с синдромом Дауна. Работа по активизации компенсаторных механизмов у ребенка с синдромом Дауна опирается на сильные стороны его развития: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• относительная сохранность эмоций;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• сохранность зрительно-двигательного восприятия;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>• достаточный уровень имитационных способностей;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>• относительная сохранность тактильной чувствительности;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• сочетание зрительных и двигательных ощущений дает средний  уровень запоминания;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• сохранность эмоциональной памяти.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Построение коррекционно-развивающей работы в соответствии с указанными принципами обеспечивает социальную направленность педагогических воздействий и социализацию ребенка.  Результативность проводимой коррекционно-развивающей работы определяется данными полученными   специалистами  обследованием ребенка на ПМПК, по итогам которого, ребенок получает рекомендации о дальнейшем образовательном маршруте. Особенностью данной программы является активное привлечение в работу родителей (законных представителей), что способствует повышению их психолого-педагогической компетентности. Обучение родителей и взаимодействие с педагогами дает максимальный эффект при проведении коррекционных мероприятий.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Содержание программы предполагает активное использование следующих форм работы с родителями: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1. Консультативно-рекомендательная.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2. Информационно-просветительская.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lastRenderedPageBreak/>
        <w:t>3. Индивидуальные занятия с родителями и их ребенком.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дезадаптацию ребенка. Комплексный подход обеспечивает более высокие темпы динамики общего и речевого развития детей. Реализация принципа комплексности предусматривает взаимосвязь в работе учителя-логопеда, педагога- </w:t>
      </w:r>
      <w:proofErr w:type="gramStart"/>
      <w:r w:rsidRPr="004863C6">
        <w:rPr>
          <w:rFonts w:ascii="Times New Roman" w:hAnsi="Times New Roman" w:cs="Times New Roman"/>
          <w:sz w:val="24"/>
          <w:szCs w:val="24"/>
        </w:rPr>
        <w:t>психолога  и</w:t>
      </w:r>
      <w:proofErr w:type="gramEnd"/>
      <w:r w:rsidRPr="004863C6">
        <w:rPr>
          <w:rFonts w:ascii="Times New Roman" w:hAnsi="Times New Roman" w:cs="Times New Roman"/>
          <w:sz w:val="24"/>
          <w:szCs w:val="24"/>
        </w:rPr>
        <w:t xml:space="preserve"> воспитателя. Основой перспективного и календарного планирования коррекционной работы является тематический подход (тематический план). Он позволяет организовать коммуникативные ситуации, в которых педагог управляет когнитивным и речевым развитием ребенка. Тематический подход обеспечивает концентрированное изучение и многократное повторение материала. Концентрированное изучение темы способствует успешному накоплению речевых средств и активному использованию их ребенком в коммуникативных целях, оно вполне согласуется с решением, как общих задач всестороннего развития детей, так и специальных коррекционных. 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b/>
          <w:sz w:val="24"/>
          <w:szCs w:val="24"/>
        </w:rPr>
        <w:t xml:space="preserve"> Нормативный  срок </w:t>
      </w:r>
      <w:r w:rsidRPr="004863C6">
        <w:rPr>
          <w:rFonts w:ascii="Times New Roman" w:hAnsi="Times New Roman" w:cs="Times New Roman"/>
          <w:sz w:val="24"/>
          <w:szCs w:val="24"/>
        </w:rPr>
        <w:t xml:space="preserve"> коррекционной работы рассчитан на 1 учебный год. Форма проведения занятий - индивидуальная. Периодичность  - 2 раза в неделю.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   Индивидуальные занятия направлены на осуществление коррекции  познавательного развития, социально-коммуникативного, речевого, художественно-эстетического и физического развития. Учёт индивидуальных занятий фиксируется в журнале посещаемости занятий детьми.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>Продолжительность каждого занятия до 30 минут.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63C6" w:rsidRPr="004863C6" w:rsidRDefault="004863C6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63C6" w:rsidRPr="004863C6" w:rsidRDefault="004863C6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63C6" w:rsidRPr="004863C6" w:rsidRDefault="004863C6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63C6" w:rsidRPr="004863C6" w:rsidRDefault="004863C6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63C6" w:rsidRPr="004863C6" w:rsidRDefault="004863C6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63C6" w:rsidRPr="004863C6" w:rsidRDefault="004863C6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63C6" w:rsidRPr="004863C6" w:rsidRDefault="004863C6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63C6" w:rsidRPr="004863C6" w:rsidRDefault="004863C6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63C6" w:rsidRPr="004863C6" w:rsidRDefault="004863C6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63C6" w:rsidRDefault="004863C6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63C6" w:rsidRDefault="004863C6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63C6" w:rsidRPr="004863C6" w:rsidRDefault="004863C6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63C6" w:rsidRPr="004863C6" w:rsidRDefault="004863C6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12DD9" w:rsidRPr="004863C6" w:rsidRDefault="004863C6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63C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коррекционного курса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ребенком содержания программы учитывают индивидуальные особенности его развития, определены в соответствии с поставленными целями и задачами программы в виде целевых ориентиров.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В соответствии с индивидуальными особенностями развития ребенка с синдромом Дауна, данная программа предполагает ориентацию на следующие целевые ориентиры: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sym w:font="Symbol" w:char="00B7"/>
      </w:r>
      <w:r w:rsidRPr="004863C6">
        <w:rPr>
          <w:rFonts w:ascii="Times New Roman" w:hAnsi="Times New Roman" w:cs="Times New Roman"/>
          <w:sz w:val="24"/>
          <w:szCs w:val="24"/>
        </w:rPr>
        <w:t xml:space="preserve"> ребенок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действий.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sym w:font="Symbol" w:char="00B7"/>
      </w:r>
      <w:r w:rsidRPr="004863C6">
        <w:rPr>
          <w:rFonts w:ascii="Times New Roman" w:hAnsi="Times New Roman" w:cs="Times New Roman"/>
          <w:sz w:val="24"/>
          <w:szCs w:val="24"/>
        </w:rPr>
        <w:t xml:space="preserve"> ребенок использует специфические, культурно фиксированные предметные действия, знает назначение бытовых предметов (ложки, расчёски, карандаша и пр.) и пытается пользоваться ими;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ребенок овладевает простейшими навыками самообслуживания; стремится проявлять самостоятельность в бытовом и игровом поведении;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sym w:font="Symbol" w:char="00B7"/>
      </w:r>
      <w:r w:rsidRPr="004863C6">
        <w:rPr>
          <w:rFonts w:ascii="Times New Roman" w:hAnsi="Times New Roman" w:cs="Times New Roman"/>
          <w:sz w:val="24"/>
          <w:szCs w:val="24"/>
        </w:rPr>
        <w:t xml:space="preserve"> ребенок владеет первоначальными навыками активной речи, формируется пассивный словарь; может выразить, просьбу, с помощью односложных слов, использования жестов, понимает речь взрослых; знает названия окружающих предметов и игрушек;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sym w:font="Symbol" w:char="00B7"/>
      </w:r>
      <w:r w:rsidRPr="004863C6">
        <w:rPr>
          <w:rFonts w:ascii="Times New Roman" w:hAnsi="Times New Roman" w:cs="Times New Roman"/>
          <w:sz w:val="24"/>
          <w:szCs w:val="24"/>
        </w:rPr>
        <w:t xml:space="preserve"> ребенок стремится к общению со взрослыми и активно подражает им в движениях и действиях; появляются игры, в которых ребёнок воспроизводит действия взрослого;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3C6">
        <w:rPr>
          <w:rFonts w:ascii="Times New Roman" w:hAnsi="Times New Roman" w:cs="Times New Roman"/>
          <w:sz w:val="24"/>
          <w:szCs w:val="24"/>
        </w:rPr>
        <w:sym w:font="Symbol" w:char="00B7"/>
      </w:r>
      <w:r w:rsidRPr="004863C6">
        <w:rPr>
          <w:rFonts w:ascii="Times New Roman" w:hAnsi="Times New Roman" w:cs="Times New Roman"/>
          <w:sz w:val="24"/>
          <w:szCs w:val="24"/>
        </w:rPr>
        <w:t xml:space="preserve"> ребенок обладает интересом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искусств;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486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012DD9" w:rsidRPr="004863C6" w:rsidRDefault="00012DD9" w:rsidP="00012DD9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863C6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012DD9" w:rsidRPr="004863C6" w:rsidRDefault="004863C6" w:rsidP="00012DD9">
      <w:pPr>
        <w:spacing w:after="0" w:line="360" w:lineRule="auto"/>
        <w:ind w:firstLine="709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4863C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012DD9" w:rsidRPr="004863C6" w:rsidRDefault="00012DD9" w:rsidP="00012D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6959"/>
        <w:gridCol w:w="1354"/>
      </w:tblGrid>
      <w:tr w:rsidR="00012DD9" w:rsidRPr="004863C6" w:rsidTr="005F4D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D9" w:rsidRPr="004863C6" w:rsidRDefault="00012DD9" w:rsidP="00012D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b/>
                <w:sz w:val="24"/>
                <w:szCs w:val="24"/>
              </w:rPr>
              <w:t>ТЕМА  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b/>
                <w:sz w:val="24"/>
                <w:szCs w:val="24"/>
              </w:rPr>
              <w:t>Кол–</w:t>
            </w:r>
            <w:proofErr w:type="gramStart"/>
            <w:r w:rsidRPr="004863C6">
              <w:rPr>
                <w:rFonts w:ascii="Times New Roman" w:hAnsi="Times New Roman" w:cs="Times New Roman"/>
                <w:b/>
                <w:sz w:val="24"/>
                <w:szCs w:val="24"/>
              </w:rPr>
              <w:t>во     часов</w:t>
            </w:r>
            <w:proofErr w:type="gramEnd"/>
          </w:p>
        </w:tc>
      </w:tr>
      <w:tr w:rsidR="00012DD9" w:rsidRPr="004863C6" w:rsidTr="005F4D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D9" w:rsidRPr="004863C6" w:rsidRDefault="004863C6" w:rsidP="004863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D9" w:rsidRPr="004863C6" w:rsidRDefault="00012DD9" w:rsidP="00012D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DD9" w:rsidRPr="004863C6" w:rsidTr="005F4D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9" w:rsidRPr="004863C6" w:rsidRDefault="004863C6" w:rsidP="004863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D9" w:rsidRPr="004863C6" w:rsidRDefault="00012DD9" w:rsidP="00012D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Изучение конструктивного строения предмета.</w:t>
            </w:r>
          </w:p>
          <w:p w:rsidR="00012DD9" w:rsidRPr="004863C6" w:rsidRDefault="00012DD9" w:rsidP="00012D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2DD9" w:rsidRPr="004863C6" w:rsidTr="005F4D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D9" w:rsidRPr="004863C6" w:rsidRDefault="004863C6" w:rsidP="004863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D9" w:rsidRPr="004863C6" w:rsidRDefault="00012DD9" w:rsidP="00012D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Рисование красками.</w:t>
            </w:r>
          </w:p>
          <w:p w:rsidR="00012DD9" w:rsidRPr="004863C6" w:rsidRDefault="00012DD9" w:rsidP="00012D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Устранение тактильной защиты: рисование пальчиком и ладошкой, нанесение цветных пятен.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2DD9" w:rsidRPr="004863C6" w:rsidTr="005F4D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9" w:rsidRPr="004863C6" w:rsidRDefault="004863C6" w:rsidP="004863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D9" w:rsidRPr="004863C6" w:rsidRDefault="00012DD9" w:rsidP="00012D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Рисование песком и на песке.</w:t>
            </w:r>
          </w:p>
          <w:p w:rsidR="00012DD9" w:rsidRPr="004863C6" w:rsidRDefault="00012DD9" w:rsidP="00012D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Вхождение в песок. Обучение рисованию на песке прямых полосок, зигзагов, дуги.</w:t>
            </w:r>
          </w:p>
          <w:p w:rsidR="00012DD9" w:rsidRPr="004863C6" w:rsidRDefault="00012DD9" w:rsidP="00012D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Выстраивание на песке композиции из мелких предметов (ракушки, камешки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DD9" w:rsidRPr="004863C6" w:rsidTr="005F4DF2">
        <w:trPr>
          <w:trHeight w:val="4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D9" w:rsidRPr="004863C6" w:rsidRDefault="004863C6" w:rsidP="004863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D9" w:rsidRPr="004863C6" w:rsidRDefault="00012DD9" w:rsidP="00012D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Экскурсии. Ознакомление с окружающим миром.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DD9" w:rsidRPr="004863C6" w:rsidTr="005F4DF2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D9" w:rsidRPr="004863C6" w:rsidRDefault="00012DD9" w:rsidP="00012D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D9" w:rsidRPr="004863C6" w:rsidRDefault="00012DD9" w:rsidP="00012D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6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BA4433" w:rsidRPr="00012DD9" w:rsidRDefault="00BA4433" w:rsidP="00012D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A4433" w:rsidRPr="00012DD9" w:rsidSect="00BA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D9"/>
    <w:rsid w:val="00012DD9"/>
    <w:rsid w:val="004863C6"/>
    <w:rsid w:val="00601E2B"/>
    <w:rsid w:val="00756B5B"/>
    <w:rsid w:val="00BA4433"/>
    <w:rsid w:val="00DC7754"/>
    <w:rsid w:val="00F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3E97"/>
  <w15:docId w15:val="{B82F2AF3-BA34-4B5E-A5DC-4C0293CE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D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99"/>
    <w:rsid w:val="00012DD9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1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2DD9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1594</Words>
  <Characters>9090</Characters>
  <Application>Microsoft Office Word</Application>
  <DocSecurity>0</DocSecurity>
  <Lines>75</Lines>
  <Paragraphs>21</Paragraphs>
  <ScaleCrop>false</ScaleCrop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2</cp:revision>
  <cp:lastPrinted>2023-10-09T08:38:00Z</cp:lastPrinted>
  <dcterms:created xsi:type="dcterms:W3CDTF">2023-10-17T02:45:00Z</dcterms:created>
  <dcterms:modified xsi:type="dcterms:W3CDTF">2023-10-17T02:45:00Z</dcterms:modified>
</cp:coreProperties>
</file>